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第三展厅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泰山因其特殊地理位置，备受贤圣帝王礼遇，秦汉以来帝王封禅活动频繁，激活了泰山及周边地区的经济活动。伴随时代变迁，泰山地方的经济贸易有了进一步发展，民众日常生活渐次丰富，宋明以来的庙会和集市便是这一活动的侧影。一直以来，泰山地方商贸活动主要以城镇里面的固定店铺、定期庙会和集市为主体，经营者由土著和外来商人构成。庙会一般持续数日，集市有约定日期，或三天或五天一集，通常“日中为市”， 午后即散，届时附近乡民及远道香客汇聚一起，交换所需，互通有无。交易商品包括香客进香物品、生活日用、食品以及泰山地方特产。泰山庙会滥觞于唐，定制于宋，鼎盛于明清，衰落于民国。宋代东岳庙会成为庆祝泰山神生日的专题活动，明代增加了奉祀碧霞元君。随着东岳大帝和碧霞元君影响的扩大，前来朝拜进香的人越来越多，这些人被称为“香客”。香客增多时，香社便应运而生。“香社”又称“香会”，主事人被称为“会首”，“社首”或“香首”“香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目前我们看到的是“商贸展示制作的全景画”，内容包括祭神、看戏、游乐、贸易、民间小吃、打铁、剃头、武术等场景。大家可以在这些图中感受当时商贸热闹非凡的场景。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面来看我们的左手边，这里是一些货币、布票、粮票、契约文书、档案、账本等。这些都是从民间尽力收购回来的。计划经济时期，国家对城乡居民的吃穿用等生活必需品实行计划供应，按人口定量发行粮票、布票等专用购买凭证，这些凭证通称为“票证”。1953年，我国宣布实行第一个“五年计划”，对社会资料采取有计划生产，对商品采取计划供应，对单位个人进行计划分配。采取的具体方法，就是印发各种商品票证，有计划地分配到单位或城镇居民手中。1993 年，随着粮票正式停用，长达40 年的“票证经济”就此落幕。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契约文书】简单介绍一下这些物品。这个是契约文书，契约文书是土地和房产历来被看做是财产的最重要标志，人们对此类大宗物品的交易非常慎重，通常利用签订契约文书的方式对所有者的所有权加以明晰界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契】这个是地契，是典押、买卖土地时双方订立的法律文据，是转让土地所有权的证明文件。地契由卖方书立，其中载明土地数量、坐落地点、四至边界、价钱以及典、买条件等，由当事人双方和见证人签字盖章。向官府纳税前的地契称为“白契”，经官府验契并纳税后称为“红契”，只有“红契”具有法律效力。地契由买方保存，作为土地所有权凭证，可以之为凭抵押贷款。新中国成立后，在1953年11月《国家建设土地征用条例》公布前土地允许买卖，在买卖土地时仍需书写地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房契】这个是房契，也叫宅契、土地房产所有证、房产证，是房屋买卖的合同，旧时指房产生意成交后的契据。从古代的房契、宅契，到民国时期的房地产契约、房产典契登记、土地存根，房契走过了漫长的历史，现在已经用房屋产权证代替。古时房契有官契、民契之分。官契多是木版印刷，固定格式，留有空白处，只要动笔填写就行，上面一般有官印、朱批等；民契则需要在白纸上一笔一划写下房契的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账本】这个是账本，中国账簿经历了从文字叙述式到定式表达式、从单式簿记到复式簿记的演变过程。单式簿记经历了从三柱结算法到四柱结算法的沿革，而复式簿记则经历了从龙门账法到四脚账法的演进。商周时期，在原始计量的基础上，出现文字叙述式的“单式记账法”； 秦汉时期建立起另一种形式的“单式记账法”——“三柱结算法”；唐宋时期，我国会计方法进一步推进，创立了“四柱结算法”；明末清初之际，山西人傅山设计出一种新的记账法——“龙门账法”；清代在“龙门帐”的基础上发明了“四脚账法”。“龙门账”的诞生标志着中式簿记由单式记账向复式记账的转变；而四脚账则是一种比较成熟的复式记账方法，基本原理已与西式复式记账法相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粮票】这个是粮票，中国在特定经济时期发放的买卖粮食及粮食制品的票证，分为全国粮票、军用粮票、地方粮票和划拨粮票四种。新中国成立初期，物资匮乏，粮食无法做到敞开供应，中央政府实施粮食计划供应。1953 年10月，中央政府对粮食实行统购统销；1955年，国家粮食部印发第一版全国通用粮票。十一届三中全会之后，随着改革开放，票证制度逐渐松动。1984 年，深圳市在全国率先取消一切票证。1993 年，粮油实现敞开供应，粮票被正式停用。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粮票】这个是油票，中国在特定经济时期印发的买卖食油的小面额票证。1953年11月，中央政府对油料实行统购统销。1955年的全国通用粮票自带食油计划，所以粮食部未印发全国通用油票，油票由地方各级粮食部门自行印发。油票名称和种类因食油原料，油票发放对象、用途的不同而不同。由于食油的特殊性，油票的计量单位一般比较小，除“两”、“斤”， “克”、“千克”、“公斤”外，还有 “钱”、“分”、“厘”，以及“人”、“份”、“天”、“月”等特殊计量单位。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布票】这个是布票，布票是中国供城乡人口购买布匹或布制品的一种票证，中国对布匹购销实行统一管理及保证布匹按计划供应所采取的一项措施。1953年开始实行，由各省、自治区、直辖市商业部门印发。跨地购买时，到指定地点兑换异地通行票证。布票的单位一般有：1寸、2寸、半尺、1尺、2尺、5尺、10 尺等。20世纪80 年代初期，随着农业和轻纺工业的发展，布匹供应日趋丰富，布票随之取消。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分票】这个是工分票，工分票是我国农村实行人民公社时普遍使用的计工票证。1958年，“大跃进”和人民公社化轰轰烈烈展开。六十年代，大寨大队创造出“大寨记工”的管理方法，即“标兵工分，自报公议”。日常劳动中，按月评比标兵人和标兵工分，以之为标准计量社员工分。该劳动管理方法在全国推广，许多人民公社印制工分票，定期发给社员，作为劳动所得的计量单位，年终凭工分总数分配粮食和其他副食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第二单元 泰山民俗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再往前走就是最贴近大家日常生活的内容了，这被称为“泰山民俗”。人的生活离不开衣食住行，因此，衣食住行是作为社会风俗中最基本的要素而存在的。同时，衣食住行又是体现各地差异的一个最重要的方面。百里之外，衣饰装束不同，饮食风味不同，房屋建筑不同，车船形制不同。泰山周边境内的衣食住行民俗便集中体现了这一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现在我们看到的有石碾、躺椅、石桌、石凳；再往前走是一个在老槐树下老师傅给小孩剃头的场景；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老房子室内场景；服饰是社会文化中的一个组成部分，它是在长期的生产，生活中形成的，既受政治条件的影响，同时还受到自然条件的影响，从而体现出其复杂多样的特点。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煎饼制作场景。饮食是人类与自然界的一种物质交换，也是人类适应自然，改造自然的结果。饮食文化的发展历史说明，每个地区饮食习俗的形成，既与这一地区所处的自然地理环境、气候、物产及生活方式有关，又与各文化的互相影响和交流有关。由于泰山独特的地理位置，因此在岁月的流逝中形成了富有特色的丰富的饮食风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整个空间设置是按照以前老房子堂屋、厨房、侧方的设置。“十里不同风，百里不同俗”，这表现于房屋建筑上特别明显，不同自然条件，不同的地理环境，使泰安区域形成了各具特色的居住风俗。主要体现在住房、建房和迁居等方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第三单元 民间艺术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元说明】接着我们看到的是一系列的民间艺术，包括泥塑、剪纸、皮影、版画等等。这些民间艺术就融入人们的生产生活、宗教活动中，并成为人们生活中进行教育和文化娱乐的重要形式。成为泰山文化的重要组成部分。从远古时代起，创造了丰富多彩的民间艺术，充分展示了泰山人丰富的种艺术创造力、瑰丽的想象力、高尚的审美情趣和深刻的理性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一、泰山泥塑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泰山泥塑最早可追溯至唐代，已有千年历史。其制作过程较为复杂，以古老的石夹坯中的泥土为原料，经过细筛过滤、沉淀泥浆，再以天然冰雪水相调和，糅合捶实为泥块，捏为各种造型，最后绘以各种图案色彩。泰山泥塑构思巧妙，造型夸张，粗犷豪放，色彩凝重质朴，既有写意传神的民族艺术审美传统，又有抽象的表现手法，兼具艺术审美价值和市场开发价值，成为泰山文化的重要内容。2008年被列为泰安市第二批非物质文化遗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二、泰山剪纸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泰山剪纸本是一门民间手艺，多以吉祥物或神祇偶像为题材，贴于门窗、墙壁、灯笼等处烘托春节或其他喜庆之日的气氛。建国后，泰山剪纸发展成一门艺术，常以泰山自然景观、神话传说或民间歌舞中的跑驴、舞狮、旱船和扑蝶等为题材，以单幅作品、文艺作品插图、连环画、书面装帧，或幻灯、舞台美术等为表现形式，突破时空和景点限制，融自然景观与时代风尚于一体，以夸张轻盈、明快流畅的风格，歌颂新时代、新风貌、新人物、新生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三、泰山皮影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泰山皮影已有600余年历史，深受民众喜爱，素有“登泰山不看泰山皮影戏不成游也,不看影戏不知礼义”之说。泰山皮影表演所用“影人”用纯驴皮制作，刀刻拙朴粗放，造型追求概略，正是泰山人憨厚豁达性格的写照。皮影戏表演时，在影窗内演唱和操纵影人，一般需要多人合作，但泰山皮影表演时最多只要两人，甚至一人就能完成，堪称独门绝技，俗称“十不闲”，即“脑中想着词，口中唱着曲，手里舞着人，脚下踩着槌”。据中国文化部统计，目前掌握“十不闲”绝技者仅泰山皮影第6代传人范正安先生一人。2007年，泰山皮影首批获得《国家级非物质文化遗产》称号，被誉为泰山文化的“活化石”，2011年被收进了世界级非物质文化遗产“中国皮影”名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这里有一对石雕貔貅，它是汉族民间传说龙生九子老九貔貅（谐音“皮休”），又叫辟邪，生性凶猛，专吞金银肚大无肛，只进不出，即能招财，又能守护财富，掌握财运，是招财进宝的保护神。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四、泰山版画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淸泰山木版年画创作开始兴起，泰安邱家店徐家庄村阖村业此，尤为繁盛。其中村人王氏年画传承四代，作品有家堂、财神、保家客、观音等题材，作品色泽艳丽，人物形象别传神。每年香会行销四方。阿列克谢耶夫来泰山时，即对泰安的年画与纸马（一种民间版画）产生了浓厚的兴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第四单元  民间信仰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泰山集自然、文化、政治、宗教等诸多因素于一身，酝酿出了丰富生动的民间传说。山育斯民，民如其山，这些民间传说既表达了生长于斯的先民们面对种种灾害希望得到护佑的愿望，也反映出泰山人自强向上、奋争不息的精神和纯朴磊落、敢爱敢恨的美德。</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砖刻石敢当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泰山石敢当是远古人们对灵石崇拜的遗俗。山石被神话为人格，是我国流传较久远、影响地域广大的典型民俗现象，属于中国的镇物（避邪物）文化。其民俗事像的特点是：以有形的器物表达无形的观念，帮助人们承受各种实际的灾祸危险以及虚妄的神怪鬼崇带来的心理压力，克服各种莫名的困惑与恐惧。镇物民俗文化具有神秘的俗信气息和浓厚的迷信色彩。由泰山石敢当不难想到“重于泰山”、“稳如泰山 ”、“安如泰山”和“泰山压顶”这些成语的内涵，并由此增加几分对泰山的敬意。泰山以其无与伦比的的悠久历史和雄伟高大形象，成为全中国的镇山。在几千年的文化积淀中，一种神奇的信仰使泰山的每一块石头都禀赋着正义的力量，成为中国家庭的保护神。可以说，泰山的名字就是一种象征：它是和平安宁的承诺，是富足繁荣的的象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rPr>
        <w:t>泰山石敢当习俗以石刻为有形载体，与无形的口传民间故事共同存在。现泰安市泰山区邱家店镇前旧县村仍保留有古老的“石人老爷”石头雕塑（已考证此为最初之源）。山西乔家大院也有制作精美的泰山石敢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二、碧霞元君的传说（声光电的解说）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碧霞元君全称为"东岳泰山天仙玉女碧霞元君"，道经称为"天仙玉女碧霞护世弘济真人"、"天仙玉女保生真人宏德碧霞元君"。因坐镇泰山，尊称泰山圣母碧霞元君，俗称泰山娘娘、泰山老奶奶、泰山老母、万山奶奶等。道教认为，碧霞元君"庇佑众生，灵应九州"，"统摄岳府神兵，照察人间善恶"，是道教中的重要女神，中国历史上影响最大的女神之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欣赏了</w:t>
      </w:r>
      <w:bookmarkStart w:id="0" w:name="_GoBack"/>
      <w:bookmarkEnd w:id="0"/>
      <w:r>
        <w:rPr>
          <w:rFonts w:hint="eastAsia" w:ascii="宋体" w:hAnsi="宋体" w:eastAsia="宋体" w:cs="宋体"/>
          <w:b w:val="0"/>
          <w:bCs w:val="0"/>
          <w:sz w:val="24"/>
          <w:szCs w:val="24"/>
          <w:lang w:val="en-US" w:eastAsia="zh-CN"/>
        </w:rPr>
        <w:t>下面我们将要进入尾厅也是一个陶瓷厅。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rPr>
          <w:rFonts w:hint="eastAsia" w:ascii="宋体" w:hAnsi="宋体" w:eastAsia="宋体" w:cs="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C398"/>
    <w:multiLevelType w:val="singleLevel"/>
    <w:tmpl w:val="5746C39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A6308"/>
    <w:rsid w:val="2CF277A6"/>
    <w:rsid w:val="39F50C60"/>
    <w:rsid w:val="3E0605D1"/>
    <w:rsid w:val="43F85B97"/>
    <w:rsid w:val="578C6DD8"/>
    <w:rsid w:val="5B54301E"/>
    <w:rsid w:val="5E922230"/>
    <w:rsid w:val="6AB87EBF"/>
    <w:rsid w:val="6C7463ED"/>
    <w:rsid w:val="7B303E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2016-06-02T15:05:39Z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