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8"/>
          <w:szCs w:val="28"/>
          <w:lang w:val="en-US" w:eastAsia="zh-CN"/>
        </w:rPr>
      </w:pPr>
      <w:r>
        <w:rPr>
          <w:rFonts w:hint="eastAsia"/>
          <w:b/>
          <w:bCs/>
          <w:sz w:val="28"/>
          <w:szCs w:val="28"/>
          <w:lang w:val="en-US" w:eastAsia="zh-CN"/>
        </w:rPr>
        <w:t>博物馆外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eastAsiaTheme="minorEastAsia"/>
          <w:b w:val="0"/>
          <w:bCs w:val="0"/>
          <w:sz w:val="24"/>
          <w:szCs w:val="24"/>
          <w:lang w:val="en-US" w:eastAsia="zh-CN"/>
        </w:rPr>
      </w:pPr>
      <w:r>
        <w:rPr>
          <w:rFonts w:hint="eastAsia"/>
          <w:b w:val="0"/>
          <w:bCs w:val="0"/>
          <w:sz w:val="24"/>
          <w:szCs w:val="24"/>
          <w:lang w:val="en-US" w:eastAsia="zh-CN"/>
        </w:rPr>
        <w:t>欢迎各位来到泰山学院民俗馆，该馆是（山东/泰安）高校（第一家/唯一一家）高校博物馆。该馆总用地面积XXX，建筑面积XXX。民俗馆共有五个展厅，主要内容包括四部分。第一部分是“汶水汤汤”，主要展示大汶口文化遗存大观；第二部分是“日出而作”主要展示农业手工业生产集景；第三部分是“泰山风情：民众日常生活巡礼”，从庙会、服饰、饮食等多个方面展示泰安当地民俗。第四部分是“千年明珠” 主要展示秦汉唐明清的陶瓷器。民俗馆内珍藏丰富、文化底蕴深厚。它是泰山学院历史与社会发展学院良好的实习基地也是全校学子及泰安市民了解泰安的一大窗口。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bCs/>
          <w:sz w:val="28"/>
          <w:szCs w:val="28"/>
          <w:lang w:val="en-US" w:eastAsia="zh-CN"/>
        </w:rPr>
      </w:pPr>
      <w:r>
        <w:rPr>
          <w:rFonts w:hint="eastAsia"/>
          <w:b/>
          <w:bCs/>
          <w:sz w:val="28"/>
          <w:szCs w:val="28"/>
          <w:lang w:val="en-US" w:eastAsia="zh-CN"/>
        </w:rPr>
        <w:t>博物馆序厅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进入序厅，墙面上展示的是两副（水彩？）画。东面为“汶水滔滔”，西面为“泰山岩岩”。名称取自《诗经·鲁颂》“泰山岩岩，鲁邦所詹。奄有龟蒙，遂荒大东。至于海邦，淮夷来同。莫不率从，鲁侯之功。”《诗经·齐风》“载驱薄薄，簟茀朱鞹。鲁道有荡，齐子发夕。四骊济济，垂辔沵沵。鲁道有荡，齐子岂弟。汶水汤汤，行人彭彭。鲁道有荡，齐子翱翔。汶水滔滔，行人彭彭。鲁道有荡，齐子游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这幅“汶水汤汤”展示的是亿万年来泰山与汶水共同孕育独具特色的泰山文化，泽被万千圣贤先哲、高官巨贾与黎民百姓。而泰安地处齐鲁文化交接部，黄河运河汇澜，九省御道穿城而过。先秦楚人北上，魏晋鲁人南迁，明初晋人西来，南北东西文化在此多次碰撞、融合与更生，逐渐形成独特而又丰富的泰山文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这幅“泰山岩岩”是有“五岳之首”、“天下第一山”的之称的泰山。泰山风景以壮丽著称，重叠的山势，厚重的形体，苍松巨石的烘托，云烟的变化，使它在雄浑中兼有明丽，静穆中透着神奇。最为有名的是“泰山四大奇观”，一般指:泰山日出、云海玉盘、晚霞夕照、黄河金带。另一说:旭日东升、晚霞夕照、泰山佛光、云海玉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正面看来是一个浮雕，其上最先看到的是展示大汶口文化重要特征与成就的图像刻文。由于图像刻文的载体均为形体硕大的陶尊，故又称为陶尊文字。两侧分别有农耕、手工业、泰山民俗以及泰山等象征元素概括本馆的主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b w:val="0"/>
          <w:bCs w:val="0"/>
          <w:sz w:val="24"/>
          <w:szCs w:val="24"/>
          <w:lang w:val="en-US" w:eastAsia="zh-CN"/>
        </w:rPr>
      </w:pPr>
      <w:bookmarkStart w:id="0" w:name="_GoBack"/>
      <w:bookmarkEnd w:id="0"/>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91517"/>
    <w:rsid w:val="59A7681C"/>
    <w:rsid w:val="5B4508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2016-06-03T01:22:02Z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